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BB" w:rsidRPr="00EF41BB" w:rsidRDefault="00EF41BB" w:rsidP="00EF41BB">
      <w:pPr>
        <w:rPr>
          <w:rFonts w:ascii="仿宋_GB2312" w:eastAsia="仿宋_GB2312" w:hAnsi="Calibri" w:cs="Times New Roman" w:hint="eastAsia"/>
          <w:sz w:val="32"/>
          <w:szCs w:val="32"/>
        </w:rPr>
      </w:pPr>
      <w:r w:rsidRPr="00EF41BB">
        <w:rPr>
          <w:rFonts w:ascii="仿宋_GB2312" w:eastAsia="仿宋_GB2312" w:hAnsi="Calibri" w:cs="Times New Roman" w:hint="eastAsia"/>
          <w:sz w:val="32"/>
          <w:szCs w:val="32"/>
        </w:rPr>
        <w:t>附件1：</w:t>
      </w:r>
    </w:p>
    <w:p w:rsidR="00EF41BB" w:rsidRPr="00EF41BB" w:rsidRDefault="00EF41BB" w:rsidP="00EF41BB">
      <w:pPr>
        <w:jc w:val="center"/>
        <w:rPr>
          <w:rFonts w:ascii="宋体" w:eastAsia="宋体" w:hAnsi="宋体" w:cs="Times New Roman" w:hint="eastAsia"/>
          <w:b/>
          <w:color w:val="000000"/>
          <w:sz w:val="24"/>
        </w:rPr>
      </w:pPr>
      <w:r w:rsidRPr="00EF41BB">
        <w:rPr>
          <w:rFonts w:ascii="宋体" w:eastAsia="宋体" w:hAnsi="宋体" w:cs="Times New Roman" w:hint="eastAsia"/>
          <w:b/>
          <w:color w:val="000000"/>
          <w:sz w:val="24"/>
        </w:rPr>
        <w:t>符合道路运输车辆卫星定位系统标准的系统平台</w:t>
      </w:r>
    </w:p>
    <w:p w:rsidR="00EF41BB" w:rsidRPr="00EF41BB" w:rsidRDefault="00EF41BB" w:rsidP="00EF41BB">
      <w:pPr>
        <w:jc w:val="center"/>
        <w:rPr>
          <w:rFonts w:ascii="宋体" w:eastAsia="宋体" w:hAnsi="宋体" w:cs="Times New Roman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"/>
        <w:gridCol w:w="1922"/>
        <w:gridCol w:w="1417"/>
        <w:gridCol w:w="2268"/>
        <w:gridCol w:w="1134"/>
        <w:gridCol w:w="1044"/>
      </w:tblGrid>
      <w:tr w:rsidR="00EF41BB" w:rsidRPr="00EF41BB" w:rsidTr="00EA1EA4">
        <w:trPr>
          <w:trHeight w:val="28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平台名称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平台类别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申请单位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平台所在地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中交慧联营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运车辆智能管理平台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北京中交慧联信息科技有限公司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中交兴路车联网运营平台 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北京中交兴路车联网科技有限公司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河北中交兴路运营平台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河北中交兴路信息技术有限公司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货运智联企业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车辆监控平台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远迈信息技术张家口有限公司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炽盛卫星定位监控平台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河北炽盛电子科技有限公司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张家口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京西北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运输车辆监控平台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张家口通泰运输集团有限公司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路航北斗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车辆监控平台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新誉东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科信息技术有限公司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太原市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山西七连星北斗卫星监控管理运营平台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山西七连星电子科技有限公司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太原市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奥发北斗定位监控平台 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山西奥发科技开发有限公司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太原市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飞龙卫星定位智能监控系统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大连交达科技有限公司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大连市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北斗中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科车辆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定位调度管理平台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北斗中科北方科技有限公司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远维北斗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/GPS卫星定位智能监控管理系统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大庆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市远维卫星导航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科技发展有限责任公司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大庆市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天佑北斗监控管理系统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上海天赐北斗通信科技有限公司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连云港海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通城市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智能交通平台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连云港海通市民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卡通有限公司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连云港市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图软车辆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卫星定位监控调度系统 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杭州图软科技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有限公司 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启程车联网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云信息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浙江启程电子科技有限公司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福建航天星联车联网监控运营平台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福建航天星联信息科技有限公司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福州市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福建东迅道路运输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福建东迅通信技术发展有限公司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泉州市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江西七连星北斗卫星定位调度管理平台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江西七连星科技有限公司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南昌市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山东中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寰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车辆动态监控信息平台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山东中寰网络科技有限公司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济南市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钜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北斗卫星监控综合服务平台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青岛海钜网络科技有限公司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青岛市    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46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沃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曼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在途系统监控平台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青岛沃曼软控有限公司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郑州烽火台电子有限公司运营平台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郑州烽火台电子有限公司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湖北天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风林卫星定位服务平台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湖北天凯风林电子有限公司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湖北泰跃卫星定位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运营服务平台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湖北泰跃卫星技术发展股份有限公司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东风指南针监控平台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武汉南斗六星系统集成有限公司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车翼通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智能交通运营服务平台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湖北公众信息产业有限责任公司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湖南天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烽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道路运输监控平台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湖南天烽科技有限公司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湘潭市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恒锐星车辆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卫星监控管理系统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恒锐星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首航GPS监控管理系统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深圳市首航通信有限公司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汕头市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华盈光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达车辆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卫星定位管理平台系统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广东华盈光达科技有限公司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广西迅捷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导航车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联网平台 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陕西导航科技有限公司广西分公司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航天科技车联网服务系统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航天科技控股集团股份有限公司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广西中交兴路运营平台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北京中交兴路信息科技有限公司广西分公司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桂通车辆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综合管理平台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南宁为尔电子科技有限公司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46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闽泉营运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车辆监控平台 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广西闽泉投资有限公司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重庆七连星北斗卫星定位调度管理平台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重庆七连星卫星监控科技有限公司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四川北斗星车联道路运输车辆动态监控平台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四川北斗星车联信息技术有限公司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云南联通北斗交通监控平台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中国联合网络通信有限公司云南省分公司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云南现代物流车辆动态监控服务平台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云南现代物流信息服务有限公司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昆明奇华北斗卫星定位车辆动态监控调度平台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北京奇华通讯有限公司昆明分公司   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北斗通星北斗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卫星定位调度管理平台 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北斗通星导航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畅行安业道路运输卫星定位系统监控平台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昆明联和安业科技有限公司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西安天网GPS服务监控平台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西安天网电子信息工程有限公司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西宁赢时</w:t>
            </w:r>
            <w:proofErr w:type="gramStart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通车辆</w:t>
            </w:r>
            <w:proofErr w:type="gramEnd"/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动态管理系统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西宁赢时通导航技术有限公司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西宁市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690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青海北斗（交通）位置服务平台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青海万德信息科技有限公司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西宁市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F41BB" w:rsidRPr="00EF41BB" w:rsidTr="00EA1EA4">
        <w:trPr>
          <w:trHeight w:val="915"/>
        </w:trPr>
        <w:tc>
          <w:tcPr>
            <w:tcW w:w="645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922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青海电信卫星导航定位综合服务平台</w:t>
            </w:r>
          </w:p>
        </w:tc>
        <w:tc>
          <w:tcPr>
            <w:tcW w:w="1417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经营性企业监控平台</w:t>
            </w:r>
          </w:p>
        </w:tc>
        <w:tc>
          <w:tcPr>
            <w:tcW w:w="2268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中国电信股份有限公司青海分公司</w:t>
            </w:r>
          </w:p>
        </w:tc>
        <w:tc>
          <w:tcPr>
            <w:tcW w:w="1134" w:type="dxa"/>
            <w:vAlign w:val="center"/>
          </w:tcPr>
          <w:p w:rsidR="00EF41BB" w:rsidRPr="00EF41BB" w:rsidRDefault="00EF41BB" w:rsidP="00EF41B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EF41B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西宁市</w:t>
            </w:r>
          </w:p>
        </w:tc>
        <w:tc>
          <w:tcPr>
            <w:tcW w:w="1044" w:type="dxa"/>
            <w:vAlign w:val="center"/>
          </w:tcPr>
          <w:p w:rsidR="00EF41BB" w:rsidRPr="00EF41BB" w:rsidRDefault="00EF41BB" w:rsidP="00EF41BB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EF41BB" w:rsidRPr="00EF41BB" w:rsidRDefault="00EF41BB" w:rsidP="00EF41BB">
      <w:pPr>
        <w:rPr>
          <w:rFonts w:ascii="仿宋_GB2312" w:eastAsia="仿宋_GB2312" w:hAnsi="Calibri" w:cs="Times New Roman"/>
          <w:sz w:val="32"/>
          <w:szCs w:val="32"/>
        </w:rPr>
      </w:pPr>
    </w:p>
    <w:p w:rsidR="00C01675" w:rsidRDefault="00C01675" w:rsidP="00EF41BB">
      <w:bookmarkStart w:id="0" w:name="_GoBack"/>
      <w:bookmarkEnd w:id="0"/>
    </w:p>
    <w:sectPr w:rsidR="00C01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BB"/>
    <w:rsid w:val="00C01675"/>
    <w:rsid w:val="00EF41BB"/>
    <w:rsid w:val="00F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26999-67EC-4667-91C1-48F2ADE9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</dc:creator>
  <cp:keywords/>
  <dc:description/>
  <cp:lastModifiedBy>moc</cp:lastModifiedBy>
  <cp:revision>2</cp:revision>
  <dcterms:created xsi:type="dcterms:W3CDTF">2015-04-07T01:33:00Z</dcterms:created>
  <dcterms:modified xsi:type="dcterms:W3CDTF">2015-04-07T01:36:00Z</dcterms:modified>
</cp:coreProperties>
</file>