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ascii="仿宋" w:hAnsi="仿宋" w:eastAsia="仿宋"/>
          <w:b/>
          <w:bCs/>
          <w:sz w:val="32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28"/>
        </w:rPr>
        <w:t>附件：</w:t>
      </w:r>
    </w:p>
    <w:p>
      <w:pPr>
        <w:jc w:val="center"/>
        <w:rPr>
          <w:rFonts w:ascii="仿宋" w:hAnsi="仿宋" w:eastAsia="仿宋"/>
          <w:b/>
          <w:bCs/>
          <w:sz w:val="32"/>
          <w:szCs w:val="28"/>
        </w:rPr>
      </w:pPr>
      <w:r>
        <w:rPr>
          <w:rFonts w:hint="eastAsia" w:ascii="仿宋" w:hAnsi="仿宋" w:eastAsia="仿宋"/>
          <w:b/>
          <w:bCs/>
          <w:sz w:val="32"/>
          <w:szCs w:val="28"/>
        </w:rPr>
        <w:t>2016年智能制造试点示范项目名单</w:t>
      </w:r>
    </w:p>
    <w:p>
      <w:pPr>
        <w:jc w:val="center"/>
        <w:rPr>
          <w:rFonts w:ascii="仿宋" w:hAnsi="仿宋" w:eastAsia="仿宋"/>
          <w:sz w:val="24"/>
          <w:szCs w:val="22"/>
        </w:rPr>
      </w:pPr>
    </w:p>
    <w:tbl>
      <w:tblPr>
        <w:tblStyle w:val="7"/>
        <w:tblW w:w="123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5420"/>
        <w:gridCol w:w="604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tblHeader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18"/>
              </w:rPr>
              <w:t>序号</w:t>
            </w:r>
          </w:p>
        </w:tc>
        <w:tc>
          <w:tcPr>
            <w:tcW w:w="5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18"/>
              </w:rPr>
              <w:t>项目名称</w:t>
            </w:r>
          </w:p>
        </w:tc>
        <w:tc>
          <w:tcPr>
            <w:tcW w:w="6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18"/>
              </w:rPr>
              <w:t>申报单位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</w:t>
            </w:r>
          </w:p>
        </w:tc>
        <w:tc>
          <w:tcPr>
            <w:tcW w:w="54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缝制设备远程运维服务试点示范</w:t>
            </w:r>
          </w:p>
        </w:tc>
        <w:tc>
          <w:tcPr>
            <w:tcW w:w="604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北京大豪科技股份有限公司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数字压力校验装置智能制造试点示范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北京康斯特仪表科技股份有限公司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智能伺服电机数字化车间试点示范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北京超同步伺服股份有限公司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现代中药智能制造试点示范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天士力制药集团股份有限公司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钢铁企业智能工厂试点示范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河钢集团唐钢公司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水泥智能工厂试点示范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唐山冀东水泥股份有限公司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液晶玻璃基板智能车间试点示范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石家庄旭新光电科技有限公司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氧化铝智能工厂试点示范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山西复晟铝业有限公司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乳制品智能制造试点示范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内蒙古蒙牛乳业（集团）股份有限公司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鼓风机远程运维服务试点示范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沈阳鼓风机集团股份有限公司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数控机床智能制造试点示范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大连机床（数控）股份有限公司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发电设备远程运维服务试点示范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哈尔滨电机厂有限责任公司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C919飞机网络协同制造试点示范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中国商用飞机有限责任公司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空调压缩机智能制造试点示范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上海海立（集团）股份有限公司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物联网模块智能制造试点示范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上海晨兴西姆通电子科技有限公司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彩色滤光片智能车间试点示范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上海仪电显示材料有限公司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重型车用发动机智能制造试点示范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一汽解放汽车有限公司无锡柴油机厂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高性能锂电池智能制造试点示范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中天储能科技有限公司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19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镇海炼化智能工厂试点示范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中国石化镇海炼化分公司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针织品智能柔性定制平台试点示范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宁波慈星股份有限公司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服装大规模个性化定制试点示范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浙江报喜鸟服饰股份有限公司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厨用电器智能制造试点示范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杭州老板电器股份有限公司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显示玻璃智能工厂试点示范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芜湖东旭光电科技有限公司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工业粉状炸药智能制造试点示范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安徽江南化工股份有限公司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汽车玻璃智能工厂试点示范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福耀玻璃工业集团股份有限公司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纺织服装网络协同制造试点示范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泉州海天材料科技股份有限公司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生活用纸智能制造试点示范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福建恒安家庭生活用品有限公司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挠性印制电路板智能工厂试点示范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厦门弘信电子科技股份有限公司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29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LED</w:t>
            </w: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照明智能制造试点示范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漳州立达信光电子科技有限公司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铜冶炼智能工厂试点示范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江西铜业股份有限公司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中药保健品智能制造试点示范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江中药业股份有限公司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高速动车组转向架智能制造试点示范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中车青岛四方机车车辆股份有限公司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精密机械零部件数字化车间试点示范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山东威达机械股份有限公司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绿色轮胎智能制造试点示范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双星集团有限责任公司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氟化工智能工厂试点示范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山东东岳化工有限公司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化肥生产智能工厂试点示范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鲁西化工集团股份有限公司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健康饮食电器远程运维服务试点示范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九阳股份有限公司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可穿戴设备智能工厂试点示范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歌尔声学股份有限公司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39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客车智能制造试点示范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郑州宇通客车股份有限公司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船海工程机电设备数字化车间试点示范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武汉船用机械有限责任公司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工业雷管智能制造试点示范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湖北卫东化工股份有限公司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智能空调数字化工厂试点示范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美的集团武汉制冷设备有限公司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保健酒智能制造试点示范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劲牌有限公司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智能用电管理终端智能工厂试点示范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威胜集团有限公司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全屋家居大规模个性化定制试点示范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佛山维尚家具制造有限公司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药品固体制剂智能制造试点示范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丽珠集团丽珠制药厂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中药饮片智能制造试点示范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康美药业股份有限公司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智能终端行业视窗玻璃智能制造试点示范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东莞市瑞必达科技股份有限公司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49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8.5</w:t>
            </w: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代液晶显示器件智能工厂试点示范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深圳市华星光电技术有限公司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金融自助设备智能制造试点示范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广州广电运通金融电子股份有限公司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土方机械智能制造综合试点示范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广西柳工机械股份有限公司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ascii="仿宋" w:hAnsi="仿宋" w:eastAsia="仿宋"/>
                <w:bCs/>
                <w:sz w:val="28"/>
                <w:szCs w:val="21"/>
              </w:rPr>
              <w:t>雷达天线系统智能制造试点示范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8"/>
                <w:szCs w:val="21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1"/>
              </w:rPr>
              <w:t>成都中电锦江信息产业有限公司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磷化工智能工厂试点示范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瓮福（集团）有限责任公司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智能电视智能制造试点示范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海信集团贵阳海信电子有限公司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55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速溶咖啡智能制造试点示范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德宏后谷咖啡有限公司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56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微小惯性器件智能制造试点示范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中航工业西安飞行自动控制研究所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57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节能重卡变速器智能制造试点示范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陕西法士特齿轮有限责任公司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58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煤化工智能工厂试点示范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中煤陕西榆林能源化工有限公司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59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智能终端智能制造试点示范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西安中兴通讯终端科技有限公司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60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智能控制阀数字化工厂试点示范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吴忠仪表有限公司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61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风电设备远程运维服务试点示范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新疆金风科技股份有限公司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62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新疆数字油田试点示范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中国石油天然气股份有限公司新疆油田分公司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63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ascii="仿宋" w:hAnsi="仿宋" w:eastAsia="仿宋"/>
                <w:color w:val="000000"/>
                <w:sz w:val="28"/>
                <w:szCs w:val="18"/>
              </w:rPr>
              <w:t>氯碱智能工厂试点示范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新疆天业（集团）有限公司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64</w:t>
            </w:r>
          </w:p>
        </w:tc>
        <w:tc>
          <w:tcPr>
            <w:tcW w:w="542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高纯晶体硅智能工厂试点示范</w:t>
            </w:r>
          </w:p>
        </w:tc>
        <w:tc>
          <w:tcPr>
            <w:tcW w:w="604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color w:val="000000"/>
                <w:sz w:val="2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18"/>
              </w:rPr>
              <w:t>新特能源股份有限公司</w:t>
            </w:r>
          </w:p>
        </w:tc>
      </w:tr>
    </w:tbl>
    <w:p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1600" w:right="1440" w:bottom="168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  <w:pBdr>
        <w:between w:val="none" w:color="auto" w:sz="50" w:space="0"/>
      </w:pBdr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4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5CF"/>
    <w:rsid w:val="000772C8"/>
    <w:rsid w:val="000D60DF"/>
    <w:rsid w:val="00172A27"/>
    <w:rsid w:val="00282FDA"/>
    <w:rsid w:val="002E3A86"/>
    <w:rsid w:val="0055227E"/>
    <w:rsid w:val="00613A0D"/>
    <w:rsid w:val="00705035"/>
    <w:rsid w:val="0070711B"/>
    <w:rsid w:val="00715824"/>
    <w:rsid w:val="007256CE"/>
    <w:rsid w:val="007914BB"/>
    <w:rsid w:val="00915FEC"/>
    <w:rsid w:val="00A80659"/>
    <w:rsid w:val="00B15FDE"/>
    <w:rsid w:val="00BD47C0"/>
    <w:rsid w:val="00BF20AA"/>
    <w:rsid w:val="00C2276E"/>
    <w:rsid w:val="00D01A72"/>
    <w:rsid w:val="00DC64BA"/>
    <w:rsid w:val="00DD5F18"/>
    <w:rsid w:val="00E518ED"/>
    <w:rsid w:val="00E94166"/>
    <w:rsid w:val="00E97525"/>
    <w:rsid w:val="2F7E55F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character" w:customStyle="1" w:styleId="8">
    <w:name w:val="批注框文本 Char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305</Words>
  <Characters>1745</Characters>
  <Lines>14</Lines>
  <Paragraphs>4</Paragraphs>
  <TotalTime>0</TotalTime>
  <ScaleCrop>false</ScaleCrop>
  <LinksUpToDate>false</LinksUpToDate>
  <CharactersWithSpaces>2046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2016-06-17T01:15:00Z</dcterms:created>
  <dc:creator>Administrator</dc:creator>
  <cp:lastModifiedBy>Administrator</cp:lastModifiedBy>
  <cp:lastPrinted>2016-06-17T07:46:00Z</cp:lastPrinted>
  <dcterms:modified xsi:type="dcterms:W3CDTF">2016-06-22T07:47:15Z</dcterms:modified>
  <dc:title>2015年智能制造试点示范项目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